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70" w:rsidRPr="00C90CD3" w:rsidRDefault="00757770" w:rsidP="00C90CD3">
      <w:pPr>
        <w:widowControl/>
        <w:spacing w:line="500" w:lineRule="exact"/>
        <w:jc w:val="center"/>
        <w:rPr>
          <w:rFonts w:ascii="黑体" w:eastAsia="黑体" w:hAnsi="黑体" w:cs="宋体"/>
          <w:kern w:val="0"/>
          <w:sz w:val="36"/>
          <w:szCs w:val="36"/>
        </w:rPr>
      </w:pPr>
      <w:r w:rsidRPr="00C90CD3">
        <w:rPr>
          <w:rFonts w:ascii="黑体" w:eastAsia="黑体" w:hAnsi="黑体" w:cs="宋体" w:hint="eastAsia"/>
          <w:b/>
          <w:bCs/>
          <w:kern w:val="0"/>
          <w:sz w:val="36"/>
          <w:szCs w:val="36"/>
        </w:rPr>
        <w:t>关于新形势下党内政治生活的若干准则</w:t>
      </w:r>
    </w:p>
    <w:p w:rsidR="00757770" w:rsidRPr="00C90CD3" w:rsidRDefault="00757770" w:rsidP="00C90CD3">
      <w:pPr>
        <w:widowControl/>
        <w:spacing w:line="500" w:lineRule="exact"/>
        <w:jc w:val="center"/>
        <w:rPr>
          <w:rFonts w:ascii="仿宋" w:eastAsia="仿宋" w:hAnsi="仿宋" w:cs="宋体"/>
          <w:b/>
          <w:bCs/>
          <w:kern w:val="0"/>
          <w:sz w:val="28"/>
          <w:szCs w:val="28"/>
        </w:rPr>
      </w:pPr>
      <w:r w:rsidRPr="00C90CD3">
        <w:rPr>
          <w:rFonts w:ascii="仿宋" w:eastAsia="仿宋" w:hAnsi="仿宋" w:cs="宋体"/>
          <w:b/>
          <w:bCs/>
          <w:kern w:val="0"/>
          <w:sz w:val="28"/>
          <w:szCs w:val="28"/>
        </w:rPr>
        <w:t>(2016</w:t>
      </w:r>
      <w:r w:rsidRPr="00C90CD3">
        <w:rPr>
          <w:rFonts w:ascii="仿宋" w:eastAsia="仿宋" w:hAnsi="仿宋" w:cs="宋体" w:hint="eastAsia"/>
          <w:b/>
          <w:bCs/>
          <w:kern w:val="0"/>
          <w:sz w:val="28"/>
          <w:szCs w:val="28"/>
        </w:rPr>
        <w:t>年</w:t>
      </w:r>
      <w:r w:rsidRPr="00C90CD3">
        <w:rPr>
          <w:rFonts w:ascii="仿宋" w:eastAsia="仿宋" w:hAnsi="仿宋" w:cs="宋体"/>
          <w:b/>
          <w:bCs/>
          <w:kern w:val="0"/>
          <w:sz w:val="28"/>
          <w:szCs w:val="28"/>
        </w:rPr>
        <w:t>10</w:t>
      </w:r>
      <w:r w:rsidRPr="00C90CD3">
        <w:rPr>
          <w:rFonts w:ascii="仿宋" w:eastAsia="仿宋" w:hAnsi="仿宋" w:cs="宋体" w:hint="eastAsia"/>
          <w:b/>
          <w:bCs/>
          <w:kern w:val="0"/>
          <w:sz w:val="28"/>
          <w:szCs w:val="28"/>
        </w:rPr>
        <w:t>月</w:t>
      </w:r>
      <w:r w:rsidRPr="00C90CD3">
        <w:rPr>
          <w:rFonts w:ascii="仿宋" w:eastAsia="仿宋" w:hAnsi="仿宋" w:cs="宋体"/>
          <w:b/>
          <w:bCs/>
          <w:kern w:val="0"/>
          <w:sz w:val="28"/>
          <w:szCs w:val="28"/>
        </w:rPr>
        <w:t>27</w:t>
      </w:r>
      <w:r w:rsidRPr="00C90CD3">
        <w:rPr>
          <w:rFonts w:ascii="仿宋" w:eastAsia="仿宋" w:hAnsi="仿宋" w:cs="宋体" w:hint="eastAsia"/>
          <w:b/>
          <w:bCs/>
          <w:kern w:val="0"/>
          <w:sz w:val="28"/>
          <w:szCs w:val="28"/>
        </w:rPr>
        <w:t>日中国共产党</w:t>
      </w:r>
    </w:p>
    <w:p w:rsidR="00757770" w:rsidRDefault="00757770" w:rsidP="00C90CD3">
      <w:pPr>
        <w:widowControl/>
        <w:spacing w:line="500" w:lineRule="exact"/>
        <w:jc w:val="center"/>
        <w:rPr>
          <w:rFonts w:ascii="仿宋" w:eastAsia="仿宋" w:hAnsi="仿宋" w:cs="宋体"/>
          <w:b/>
          <w:bCs/>
          <w:kern w:val="0"/>
          <w:sz w:val="28"/>
          <w:szCs w:val="28"/>
        </w:rPr>
      </w:pPr>
      <w:r w:rsidRPr="00C90CD3">
        <w:rPr>
          <w:rFonts w:ascii="仿宋" w:eastAsia="仿宋" w:hAnsi="仿宋" w:cs="宋体" w:hint="eastAsia"/>
          <w:b/>
          <w:bCs/>
          <w:kern w:val="0"/>
          <w:sz w:val="28"/>
          <w:szCs w:val="28"/>
        </w:rPr>
        <w:t>第十八届中央委员会第六次全体会议通过</w:t>
      </w:r>
      <w:r w:rsidRPr="00C90CD3">
        <w:rPr>
          <w:rFonts w:ascii="仿宋" w:eastAsia="仿宋" w:hAnsi="仿宋" w:cs="宋体"/>
          <w:b/>
          <w:bCs/>
          <w:kern w:val="0"/>
          <w:sz w:val="28"/>
          <w:szCs w:val="28"/>
        </w:rPr>
        <w:t>)</w:t>
      </w:r>
    </w:p>
    <w:p w:rsidR="00757770" w:rsidRPr="00C90CD3" w:rsidRDefault="00757770" w:rsidP="00C90CD3">
      <w:pPr>
        <w:widowControl/>
        <w:spacing w:line="500" w:lineRule="exact"/>
        <w:jc w:val="center"/>
        <w:rPr>
          <w:rFonts w:ascii="仿宋" w:eastAsia="仿宋" w:hAnsi="仿宋" w:cs="宋体"/>
          <w:kern w:val="0"/>
          <w:sz w:val="28"/>
          <w:szCs w:val="28"/>
        </w:rPr>
      </w:pP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办好中国的事情，关键在党，关键在党要管党、从严治党。党要管党必须从党内政治生活管起，从严治党必须从党内政治生活严起。</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w:t>
      </w:r>
      <w:r>
        <w:rPr>
          <w:rFonts w:ascii="仿宋" w:eastAsia="仿宋" w:hAnsi="仿宋" w:cs="宋体" w:hint="eastAsia"/>
          <w:kern w:val="0"/>
          <w:sz w:val="32"/>
          <w:szCs w:val="32"/>
        </w:rPr>
        <w:t>一九八〇</w:t>
      </w:r>
      <w:r w:rsidRPr="00C90CD3">
        <w:rPr>
          <w:rFonts w:ascii="仿宋" w:eastAsia="仿宋" w:hAnsi="仿宋" w:cs="宋体" w:hint="eastAsia"/>
          <w:kern w:val="0"/>
          <w:sz w:val="32"/>
          <w:szCs w:val="32"/>
        </w:rPr>
        <w:t>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b/>
          <w:bCs/>
          <w:kern w:val="0"/>
          <w:sz w:val="32"/>
          <w:szCs w:val="32"/>
        </w:rPr>
        <w:t xml:space="preserve">　　一、坚定理想信念</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必须坚定对中国特色社会主义的道路自信、理论自信、制度自信、文化自信。领导干部特别是高级干部要以实际行动让党员和群众感受到理想信念的强大力量。</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坚定理想信念，必须加强</w:t>
      </w:r>
      <w:hyperlink r:id="rId6" w:tgtFrame="_blank" w:history="1">
        <w:r w:rsidRPr="00C90CD3">
          <w:rPr>
            <w:rFonts w:ascii="仿宋" w:eastAsia="仿宋" w:hAnsi="仿宋" w:cs="宋体" w:hint="eastAsia"/>
            <w:kern w:val="0"/>
            <w:sz w:val="32"/>
            <w:szCs w:val="32"/>
            <w:u w:val="single"/>
          </w:rPr>
          <w:t>学习</w:t>
        </w:r>
      </w:hyperlink>
      <w:r w:rsidRPr="00C90CD3">
        <w:rPr>
          <w:rFonts w:ascii="仿宋" w:eastAsia="仿宋" w:hAnsi="仿宋" w:cs="宋体" w:hint="eastAsia"/>
          <w:kern w:val="0"/>
          <w:sz w:val="32"/>
          <w:szCs w:val="32"/>
        </w:rPr>
        <w:t>。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坚持和创新党内学习制度。以党委</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党组</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b/>
          <w:bCs/>
          <w:kern w:val="0"/>
          <w:sz w:val="32"/>
          <w:szCs w:val="32"/>
        </w:rPr>
        <w:t xml:space="preserve">　　二、坚持党的基本路线</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b/>
          <w:bCs/>
          <w:kern w:val="0"/>
          <w:sz w:val="32"/>
          <w:szCs w:val="32"/>
        </w:rPr>
        <w:t xml:space="preserve">　　三、坚决维护党中央权威</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省、自治区、直辖市党委在党中央领导下开展工作，同级各个组织中的党组织和领导干部要自觉接受同级党委领导、向同级党委负责，重大事项和重要情况及时向同级党委请示报告。</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b/>
          <w:bCs/>
          <w:kern w:val="0"/>
          <w:sz w:val="32"/>
          <w:szCs w:val="32"/>
        </w:rPr>
        <w:t xml:space="preserve">　　四、严明党的政治纪律</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纪律严明是全党统一意志、统一行动、步调一致前进的重要保障，是党内政治生活的重要内容。必须严明党的纪律，把纪律挺在前面，用铁的纪律从严治党。</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b/>
          <w:bCs/>
          <w:kern w:val="0"/>
          <w:sz w:val="32"/>
          <w:szCs w:val="32"/>
        </w:rPr>
        <w:t xml:space="preserve">　　五、保持党同人民群众的血肉联系</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b/>
          <w:bCs/>
          <w:kern w:val="0"/>
          <w:sz w:val="32"/>
          <w:szCs w:val="32"/>
        </w:rPr>
        <w:t xml:space="preserve">　　六、坚持民主集中制原则</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各级党委</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党组</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必须坚持集体领导制度。凡属重大问题，要按照集体领导、民主集中、个别酝酿、会议决定的原则，由集体讨论、按少数服从多数作出决定，不允许用其他形式取代党委及其常委会</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或党组</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的领导。落实党委常委会</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或党组</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议事规则和决策程序，健全常委会向全委会定期报告工作并接受监督制度，坚决反对和防止独断专行或各自为政，坚决反对和防止议而不决、决而不行、行而不实，坚决反对和防止以党委集体决策名义集体违规。各级党委</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党组</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要善于观大势、抓大事、管全局，及时发现和解决矛盾和难题，不上推下卸，不留后遗症。建立上级组织在作出同下级组织有关重要决策前征求下级组织意见的制度。</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党委</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党组</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在党的工作和活动中，该以组织名义出面不能以个人名义出面，该由集体研究不能个人擅自表态，不允许用个人主张代替党组织的主张、用个人决定代替党组织的决定。</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b/>
          <w:bCs/>
          <w:kern w:val="0"/>
          <w:sz w:val="32"/>
          <w:szCs w:val="32"/>
        </w:rPr>
        <w:t xml:space="preserve">　　七、发扬党内民主和保障党员权利</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中央委员会、中央政治局、中央政治局常务委员会和党的各级委员会作出重大决策部署，必须深入开展调查研究，广泛听取各方面意见和建议，凝聚智慧和力量，做到科学决策、民主决策、依法决策。</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b/>
          <w:bCs/>
          <w:kern w:val="0"/>
          <w:sz w:val="32"/>
          <w:szCs w:val="32"/>
        </w:rPr>
        <w:t xml:space="preserve">　　八、坚持正确选人用人导向</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坚持正确选人用人导向，是严肃党内政治生活的组织保证。必须严格标准、健全制度、完善政策、规范程序，使选出来的干部组织放心、群众满意、干部服气。</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任何人都不准把党的干部当作私有财产，党内不准搞人身依附关系。领导干部特别是高级干部不能搞家长制，要求别人唯命是从，特别是不能要求下级办违反党纪国法的事情</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下级应该抵制上级领导干部的这种要求并向更上级党组织直至党中央报告，不应该对上级领导干部无原则服从。规范和纯洁党内同志交往，领导干部对党员不能颐指气使，党员对领导干部不能阿谀奉承。</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干部是党的宝贵财富，必须既严格教育、严格管理、严格监督，又在政治上、思想上、工作上、生活上真诚关爱，鼓励干部干事创业、大胆作为。</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对失职渎职的要严肃问责，造成严重后果的要严肃追责，依纪依法处理。</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b/>
          <w:bCs/>
          <w:kern w:val="0"/>
          <w:sz w:val="32"/>
          <w:szCs w:val="32"/>
        </w:rPr>
        <w:t xml:space="preserve">　　九、严格党的组织生活制度</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党的组织生活是党内政治生活的重要内容和载体，是党组织对党员进行教育管理监督的重要形式。必须坚持党的组织生活各项制度，创新方式方法，增强党的组织生活活力。</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坚持谈心谈话制度。党组织领导班子成员之间、班子成员和党员之间、党员和党员之间要开展经常性的谈心谈话，坦诚相见，交流思想，交换意见。领导干部要带头谈，也要接受党员、干部约谈。</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坚持对党员进行民主评议。督促党员对照党章规定的党员标准、对照</w:t>
      </w:r>
      <w:hyperlink r:id="rId7" w:tgtFrame="_blank" w:history="1">
        <w:r w:rsidRPr="00C90CD3">
          <w:rPr>
            <w:rFonts w:ascii="仿宋" w:eastAsia="仿宋" w:hAnsi="仿宋" w:cs="宋体" w:hint="eastAsia"/>
            <w:kern w:val="0"/>
            <w:sz w:val="32"/>
            <w:szCs w:val="32"/>
            <w:u w:val="single"/>
          </w:rPr>
          <w:t>入党誓词</w:t>
        </w:r>
      </w:hyperlink>
      <w:r w:rsidRPr="00C90CD3">
        <w:rPr>
          <w:rFonts w:ascii="仿宋" w:eastAsia="仿宋" w:hAnsi="仿宋" w:cs="宋体" w:hint="eastAsia"/>
          <w:kern w:val="0"/>
          <w:sz w:val="32"/>
          <w:szCs w:val="32"/>
        </w:rPr>
        <w:t>、联系个人实际进行党性分析，强化党员意识、增强党的观念、提高党性修养。对党性不强的党员，及时进行批评教育，限期改正</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经教育仍无转变的，应劝其退</w:t>
      </w:r>
      <w:r w:rsidRPr="00C90CD3">
        <w:rPr>
          <w:rFonts w:ascii="仿宋" w:eastAsia="仿宋" w:hAnsi="仿宋" w:cs="宋体"/>
          <w:kern w:val="0"/>
          <w:sz w:val="32"/>
          <w:szCs w:val="32"/>
        </w:rPr>
        <w:t xml:space="preserve"> </w:t>
      </w:r>
      <w:r w:rsidRPr="00C90CD3">
        <w:rPr>
          <w:rFonts w:ascii="仿宋" w:eastAsia="仿宋" w:hAnsi="仿宋" w:cs="宋体" w:hint="eastAsia"/>
          <w:kern w:val="0"/>
          <w:sz w:val="32"/>
          <w:szCs w:val="32"/>
        </w:rPr>
        <w:t>党或除名。</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b/>
          <w:bCs/>
          <w:kern w:val="0"/>
          <w:sz w:val="32"/>
          <w:szCs w:val="32"/>
        </w:rPr>
        <w:t xml:space="preserve">　　十、开展批评和自我批评</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批评和自我批评是我们党强身治病、保持肌体健康的锐利武器，也是加强和规范党内政治生活的重要手段。必须坚持不懈把批评和自我批评这个武器用好。</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批评和自我批评必须坚持实事求是，讲党性不讲私情、讲真理不讲面子，坚持“团结</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批评</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团结”，按照“照镜子、正衣冠、洗洗澡、治治病”的要求，严肃认真提意见，满腔热情帮同志，决不能把自我批评变成自我表扬、把相互批评变成相互吹捧。</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党员、干部必须严于自我解剖，对发现的问题要深入剖析原因，认真整改。对待批评要有则改之、无则加勉，不能搞无原则的纷争。</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批评必须出于公心，不主观武断，不发泄私愤。坚决反对事不关己、高高挂起，明知不对、少说为佳的庸俗哲学和好人主义，坚决克服文过饰非、知错不改等错误倾向。</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党的领导机关和领导干部对各种不同意见都必须听取，鼓励下级反映真实情况。党内工作会议的报告、讲话以及各类</w:t>
      </w:r>
      <w:hyperlink r:id="rId8" w:tgtFrame="_blank" w:history="1">
        <w:r w:rsidRPr="0086681D">
          <w:rPr>
            <w:rFonts w:ascii="仿宋" w:eastAsia="仿宋" w:hAnsi="仿宋" w:cs="宋体" w:hint="eastAsia"/>
            <w:kern w:val="0"/>
            <w:sz w:val="32"/>
            <w:szCs w:val="32"/>
          </w:rPr>
          <w:t>工作总结</w:t>
        </w:r>
      </w:hyperlink>
      <w:r w:rsidRPr="0086681D">
        <w:rPr>
          <w:rFonts w:ascii="仿宋" w:eastAsia="仿宋" w:hAnsi="仿宋" w:cs="宋体" w:hint="eastAsia"/>
          <w:kern w:val="0"/>
          <w:sz w:val="32"/>
          <w:szCs w:val="32"/>
        </w:rPr>
        <w:t>，</w:t>
      </w:r>
      <w:r w:rsidRPr="00C90CD3">
        <w:rPr>
          <w:rFonts w:ascii="仿宋" w:eastAsia="仿宋" w:hAnsi="仿宋" w:cs="宋体" w:hint="eastAsia"/>
          <w:kern w:val="0"/>
          <w:sz w:val="32"/>
          <w:szCs w:val="32"/>
        </w:rPr>
        <w:t>上级机关和领导干部检查指导工作，既要讲成绩和经验，又要讲问题和不足</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既要注重解决问题，又要从问题中反思自身工作和领导责任。</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b/>
          <w:bCs/>
          <w:kern w:val="0"/>
          <w:sz w:val="32"/>
          <w:szCs w:val="32"/>
        </w:rPr>
        <w:t xml:space="preserve">　　十一、加强对权力运行的制约和监督</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监督是权力正确运行的根本保证，是加强和规范党内政治生活的重要举措。必须加强对领导干部的监督，党内不允许有不受制约的权力，也不允许有不受监督的特殊党员。</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完善权力运行制约和监督机制，形成有权必有责、用权必担责、滥权必追责的制度安排。实行权力清单制度，公开权力运行过程和结果，健全不当用权问责机制，把权力关进制度笼子，让权力在阳光下运行。</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党的各级组织和领导干部必须在宪法法律范围内活动，增强法治意识、弘扬法治精神，自觉按法定权限、规则、程序办事，决不能以言代法、以权压法、徇私枉法，决不能违规干预司法。</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营造党内民主监督环境，畅通党内民主监督渠道。党的各级组织和全体党员要增强监督意识，既履行监督责任，又接受各方面监督。</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党内监督必须突出党的领导机关和领导干部特别是主要领导干部。领导干部要正确对待监督，主动接受监督，习惯在监督下开展工作，决不能拒绝监督、逃避监督。</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对涉</w:t>
      </w:r>
      <w:bookmarkStart w:id="0" w:name="_GoBack"/>
      <w:bookmarkEnd w:id="0"/>
      <w:r w:rsidRPr="00C90CD3">
        <w:rPr>
          <w:rFonts w:ascii="仿宋" w:eastAsia="仿宋" w:hAnsi="仿宋" w:cs="宋体" w:hint="eastAsia"/>
          <w:kern w:val="0"/>
          <w:sz w:val="32"/>
          <w:szCs w:val="32"/>
        </w:rPr>
        <w:t>及违纪违法行为的举报，对党员反映的问题，任何党组织和领导干部都不准隐瞒不报、拖延不办。涉及所反映问题的领导干部应该回避，不准干预或插手组织调查。</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坚持授权者要负责监督，发现问题要及时处置。强化上级组织对下级组织特别是主要领导干部行使权力的监督，防止权力失控和滥用。</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b/>
          <w:bCs/>
          <w:kern w:val="0"/>
          <w:sz w:val="32"/>
          <w:szCs w:val="32"/>
        </w:rPr>
        <w:t xml:space="preserve">　　十二、保持清正廉洁的政治本色</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各级领导干部必须严以修身、严以用权、严以律己，谋事要实、创业要实、做人要实，经得起权力、金钱、美色考验，用党和人民赋予的权力为人民服务。</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领导干部特别是高级干部必须带头践行社会主义核心价值观，继承和发扬党的优良传统和作风，弘扬中华民族传统美德，讲修养、讲道德、讲诚信、讲廉耻，养成共产党人的高风亮节，自觉远离低级趣味。</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加强和规范党内政治生活是全党的共同任务，必须全党一起动手。各级党委</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党组</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落实党委主体责任和纪委监督责任，强化责任追究。党委</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党组</w:t>
      </w:r>
      <w:r w:rsidRPr="00C90CD3">
        <w:rPr>
          <w:rFonts w:ascii="仿宋" w:eastAsia="仿宋" w:hAnsi="仿宋" w:cs="宋体"/>
          <w:kern w:val="0"/>
          <w:sz w:val="32"/>
          <w:szCs w:val="32"/>
        </w:rPr>
        <w:t>)</w:t>
      </w:r>
      <w:r w:rsidRPr="00C90CD3">
        <w:rPr>
          <w:rFonts w:ascii="仿宋" w:eastAsia="仿宋" w:hAnsi="仿宋" w:cs="宋体" w:hint="eastAsia"/>
          <w:kern w:val="0"/>
          <w:sz w:val="32"/>
          <w:szCs w:val="32"/>
        </w:rPr>
        <w:t>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757770" w:rsidRPr="00C90CD3" w:rsidRDefault="00757770" w:rsidP="00C90CD3">
      <w:pPr>
        <w:widowControl/>
        <w:spacing w:line="500" w:lineRule="exact"/>
        <w:rPr>
          <w:rFonts w:ascii="仿宋" w:eastAsia="仿宋" w:hAnsi="仿宋" w:cs="宋体"/>
          <w:kern w:val="0"/>
          <w:sz w:val="32"/>
          <w:szCs w:val="32"/>
        </w:rPr>
      </w:pPr>
      <w:r w:rsidRPr="00C90CD3">
        <w:rPr>
          <w:rFonts w:ascii="仿宋" w:eastAsia="仿宋" w:hAnsi="仿宋" w:cs="宋体" w:hint="eastAsia"/>
          <w:kern w:val="0"/>
          <w:sz w:val="32"/>
          <w:szCs w:val="32"/>
        </w:rPr>
        <w:t xml:space="preserve">　　全面从严治党永远在路上。全党要坚持不懈努力，共同营造风清气正的政治生态，确保党始终成为中国特色社会主义事业的坚强领导核心。</w:t>
      </w:r>
    </w:p>
    <w:p w:rsidR="00757770" w:rsidRPr="00C90CD3" w:rsidRDefault="00757770" w:rsidP="00C90CD3">
      <w:pPr>
        <w:spacing w:line="500" w:lineRule="exact"/>
        <w:rPr>
          <w:rFonts w:ascii="仿宋" w:eastAsia="仿宋" w:hAnsi="仿宋"/>
          <w:sz w:val="32"/>
          <w:szCs w:val="32"/>
        </w:rPr>
      </w:pPr>
    </w:p>
    <w:sectPr w:rsidR="00757770" w:rsidRPr="00C90CD3" w:rsidSect="00C90CD3">
      <w:footerReference w:type="default" r:id="rId9"/>
      <w:pgSz w:w="11906" w:h="16838"/>
      <w:pgMar w:top="1440" w:right="1361"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70" w:rsidRDefault="00757770" w:rsidP="00C90CD3">
      <w:r>
        <w:separator/>
      </w:r>
    </w:p>
  </w:endnote>
  <w:endnote w:type="continuationSeparator" w:id="0">
    <w:p w:rsidR="00757770" w:rsidRDefault="00757770" w:rsidP="00C90C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70" w:rsidRDefault="00757770">
    <w:pPr>
      <w:pStyle w:val="Footer"/>
      <w:jc w:val="center"/>
    </w:pPr>
    <w:r>
      <w:rPr>
        <w:lang w:val="zh-CN"/>
      </w:rPr>
      <w:t xml:space="preserve"> </w:t>
    </w:r>
    <w:r>
      <w:rPr>
        <w:b/>
        <w:bCs/>
      </w:rPr>
      <w:fldChar w:fldCharType="begin"/>
    </w:r>
    <w:r>
      <w:rPr>
        <w:b/>
        <w:bCs/>
      </w:rPr>
      <w:instrText>PAGE</w:instrText>
    </w:r>
    <w:r>
      <w:rPr>
        <w:b/>
        <w:bCs/>
      </w:rPr>
      <w:fldChar w:fldCharType="separate"/>
    </w:r>
    <w:r>
      <w:rPr>
        <w:b/>
        <w:bCs/>
        <w:noProof/>
      </w:rPr>
      <w:t>20</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20</w:t>
    </w:r>
    <w:r>
      <w:rPr>
        <w:b/>
        <w:bCs/>
      </w:rPr>
      <w:fldChar w:fldCharType="end"/>
    </w:r>
  </w:p>
  <w:p w:rsidR="00757770" w:rsidRDefault="00757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70" w:rsidRDefault="00757770" w:rsidP="00C90CD3">
      <w:r>
        <w:separator/>
      </w:r>
    </w:p>
  </w:footnote>
  <w:footnote w:type="continuationSeparator" w:id="0">
    <w:p w:rsidR="00757770" w:rsidRDefault="00757770" w:rsidP="00C90C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947"/>
    <w:rsid w:val="00046359"/>
    <w:rsid w:val="00123F4D"/>
    <w:rsid w:val="00212C8D"/>
    <w:rsid w:val="00446947"/>
    <w:rsid w:val="00757770"/>
    <w:rsid w:val="0086681D"/>
    <w:rsid w:val="00A11352"/>
    <w:rsid w:val="00B82A8A"/>
    <w:rsid w:val="00C30030"/>
    <w:rsid w:val="00C90CD3"/>
    <w:rsid w:val="00FD6A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3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C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90CD3"/>
    <w:rPr>
      <w:rFonts w:cs="Times New Roman"/>
      <w:sz w:val="18"/>
      <w:szCs w:val="18"/>
    </w:rPr>
  </w:style>
  <w:style w:type="paragraph" w:styleId="Footer">
    <w:name w:val="footer"/>
    <w:basedOn w:val="Normal"/>
    <w:link w:val="FooterChar"/>
    <w:uiPriority w:val="99"/>
    <w:rsid w:val="00C90CD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90CD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92434527">
      <w:marLeft w:val="0"/>
      <w:marRight w:val="0"/>
      <w:marTop w:val="0"/>
      <w:marBottom w:val="0"/>
      <w:divBdr>
        <w:top w:val="none" w:sz="0" w:space="0" w:color="auto"/>
        <w:left w:val="none" w:sz="0" w:space="0" w:color="auto"/>
        <w:bottom w:val="none" w:sz="0" w:space="0" w:color="auto"/>
        <w:right w:val="none" w:sz="0" w:space="0" w:color="auto"/>
      </w:divBdr>
      <w:divsChild>
        <w:div w:id="392434523">
          <w:marLeft w:val="0"/>
          <w:marRight w:val="0"/>
          <w:marTop w:val="0"/>
          <w:marBottom w:val="0"/>
          <w:divBdr>
            <w:top w:val="none" w:sz="0" w:space="0" w:color="auto"/>
            <w:left w:val="none" w:sz="0" w:space="0" w:color="auto"/>
            <w:bottom w:val="none" w:sz="0" w:space="0" w:color="auto"/>
            <w:right w:val="none" w:sz="0" w:space="0" w:color="auto"/>
          </w:divBdr>
          <w:divsChild>
            <w:div w:id="392434524">
              <w:marLeft w:val="0"/>
              <w:marRight w:val="0"/>
              <w:marTop w:val="100"/>
              <w:marBottom w:val="100"/>
              <w:divBdr>
                <w:top w:val="none" w:sz="0" w:space="0" w:color="auto"/>
                <w:left w:val="none" w:sz="0" w:space="0" w:color="auto"/>
                <w:bottom w:val="none" w:sz="0" w:space="0" w:color="auto"/>
                <w:right w:val="none" w:sz="0" w:space="0" w:color="auto"/>
              </w:divBdr>
              <w:divsChild>
                <w:div w:id="392434525">
                  <w:marLeft w:val="0"/>
                  <w:marRight w:val="0"/>
                  <w:marTop w:val="150"/>
                  <w:marBottom w:val="225"/>
                  <w:divBdr>
                    <w:top w:val="none" w:sz="0" w:space="0" w:color="auto"/>
                    <w:left w:val="none" w:sz="0" w:space="0" w:color="auto"/>
                    <w:bottom w:val="none" w:sz="0" w:space="0" w:color="auto"/>
                    <w:right w:val="none" w:sz="0" w:space="0" w:color="auto"/>
                  </w:divBdr>
                  <w:divsChild>
                    <w:div w:id="3924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jbys.com/gongzuozongjie/" TargetMode="External"/><Relationship Id="rId3" Type="http://schemas.openxmlformats.org/officeDocument/2006/relationships/webSettings" Target="webSettings.xml"/><Relationship Id="rId7" Type="http://schemas.openxmlformats.org/officeDocument/2006/relationships/hyperlink" Target="http://yjbys.com/dangtuan/rudangsh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bys.com/xuex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20</Pages>
  <Words>2106</Words>
  <Characters>12009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cp:revision>
  <dcterms:created xsi:type="dcterms:W3CDTF">2016-11-10T00:45:00Z</dcterms:created>
  <dcterms:modified xsi:type="dcterms:W3CDTF">2016-11-10T01:53:00Z</dcterms:modified>
</cp:coreProperties>
</file>